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2020" w:right="2079"/>
      </w:pPr>
      <w:r>
        <w:rPr/>
        <w:t>ALLEGATO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spacing w:before="1"/>
        <w:ind w:left="2020" w:right="2084" w:firstLine="0"/>
        <w:jc w:val="center"/>
        <w:rPr>
          <w:b/>
          <w:sz w:val="22"/>
        </w:rPr>
      </w:pPr>
      <w:r>
        <w:rPr>
          <w:b/>
          <w:sz w:val="22"/>
        </w:rPr>
        <w:t>DICHIARAZIONE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SOSTITUTIVA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CERTIFICAZIONE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Heading1"/>
        <w:ind w:right="1499"/>
      </w:pPr>
      <w:r>
        <w:rPr/>
        <w:t>(Dichiarazione</w:t>
      </w:r>
      <w:r>
        <w:rPr>
          <w:spacing w:val="-2"/>
        </w:rPr>
        <w:t> </w:t>
      </w:r>
      <w:r>
        <w:rPr/>
        <w:t>resa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dell’art.</w:t>
      </w:r>
      <w:r>
        <w:rPr>
          <w:spacing w:val="-3"/>
        </w:rPr>
        <w:t> </w:t>
      </w:r>
      <w:r>
        <w:rPr/>
        <w:t>46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D.P.R.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445/2000)</w:t>
      </w:r>
    </w:p>
    <w:p>
      <w:pPr>
        <w:pStyle w:val="BodyText"/>
        <w:spacing w:before="5"/>
        <w:ind w:left="0"/>
        <w:rPr>
          <w:b/>
          <w:sz w:val="11"/>
        </w:rPr>
      </w:pPr>
    </w:p>
    <w:p>
      <w:pPr>
        <w:pStyle w:val="BodyText"/>
        <w:tabs>
          <w:tab w:pos="7732" w:val="left" w:leader="none"/>
          <w:tab w:pos="9812" w:val="left" w:leader="none"/>
        </w:tabs>
        <w:spacing w:before="101"/>
      </w:pPr>
      <w:r>
        <w:rPr/>
        <w:t>Il/la</w:t>
      </w:r>
      <w:r>
        <w:rPr>
          <w:spacing w:val="110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nato/a  </w:t>
      </w:r>
      <w:r>
        <w:rPr>
          <w:spacing w:val="-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634" w:val="left" w:leader="none"/>
          <w:tab w:pos="2427" w:val="left" w:leader="none"/>
          <w:tab w:pos="4206" w:val="left" w:leader="none"/>
          <w:tab w:pos="5960" w:val="left" w:leader="none"/>
          <w:tab w:pos="6989" w:val="left" w:leader="none"/>
          <w:tab w:pos="9813" w:val="left" w:leader="none"/>
        </w:tabs>
        <w:spacing w:before="39"/>
      </w:pPr>
      <w:r>
        <w:rPr/>
        <w:t>Prov.</w:t>
      </w:r>
      <w:r>
        <w:rPr>
          <w:u w:val="single"/>
        </w:rPr>
        <w:tab/>
      </w:r>
      <w:r>
        <w:rPr/>
        <w:tab/>
        <w:t>il</w:t>
      </w:r>
      <w:r>
        <w:rPr>
          <w:u w:val="single"/>
        </w:rPr>
        <w:tab/>
      </w:r>
      <w:r>
        <w:rPr/>
        <w:t>residente</w:t>
        <w:tab/>
        <w:t>in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291" w:val="left" w:leader="none"/>
          <w:tab w:pos="5949" w:val="left" w:leader="none"/>
          <w:tab w:pos="7460" w:val="left" w:leader="none"/>
          <w:tab w:pos="9710" w:val="left" w:leader="none"/>
        </w:tabs>
        <w:spacing w:before="42"/>
      </w:pPr>
      <w:r>
        <w:rPr/>
        <w:t>Prov.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> </w:t>
        <w:tab/>
      </w:r>
    </w:p>
    <w:p>
      <w:pPr>
        <w:pStyle w:val="BodyText"/>
        <w:tabs>
          <w:tab w:pos="416" w:val="left" w:leader="none"/>
          <w:tab w:pos="2501" w:val="left" w:leader="none"/>
          <w:tab w:pos="4259" w:val="left" w:leader="none"/>
          <w:tab w:pos="6377" w:val="left" w:leader="none"/>
          <w:tab w:pos="7107" w:val="left" w:leader="none"/>
          <w:tab w:pos="9812" w:val="left" w:leader="none"/>
        </w:tabs>
        <w:spacing w:line="276" w:lineRule="auto" w:before="39"/>
        <w:ind w:right="111"/>
        <w:rPr>
          <w:rFonts w:ascii="Times New Roman" w:hAnsi="Times New Roman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35"/>
        </w:rPr>
        <w:t> </w:t>
      </w:r>
      <w:r>
        <w:rPr/>
        <w:t>telefono</w:t>
      </w:r>
      <w:r>
        <w:rPr>
          <w:u w:val="single"/>
        </w:rPr>
        <w:tab/>
      </w:r>
      <w:r>
        <w:rPr/>
        <w:t>Fax</w:t>
      </w:r>
      <w:r>
        <w:rPr>
          <w:u w:val="single"/>
        </w:rPr>
        <w:tab/>
      </w:r>
      <w:r>
        <w:rPr/>
        <w:t>Email</w:t>
      </w:r>
      <w:r>
        <w:rPr>
          <w:u w:val="single"/>
        </w:rPr>
        <w:tab/>
      </w:r>
      <w:r>
        <w:rPr/>
        <w:t>nella</w:t>
      </w:r>
      <w:r>
        <w:rPr>
          <w:spacing w:val="28"/>
        </w:rPr>
        <w:t> </w:t>
      </w:r>
      <w:r>
        <w:rPr/>
        <w:t>qualità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dell’Azienda/Ente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pStyle w:val="BodyText"/>
        <w:ind w:left="0"/>
        <w:rPr>
          <w:rFonts w:ascii="Times New Roman"/>
          <w:sz w:val="17"/>
        </w:rPr>
      </w:pPr>
    </w:p>
    <w:p>
      <w:pPr>
        <w:pStyle w:val="BodyText"/>
        <w:spacing w:line="326" w:lineRule="auto" w:before="101"/>
        <w:ind w:right="168"/>
      </w:pPr>
      <w:r>
        <w:rPr/>
        <w:t>consapevole della responsabilità penale cui può andare incontro in caso di dichiarazioni mendaci, ai</w:t>
      </w:r>
      <w:r>
        <w:rPr>
          <w:spacing w:val="-66"/>
        </w:rPr>
        <w:t> </w:t>
      </w:r>
      <w:r>
        <w:rPr/>
        <w:t>sensi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per gli effetti</w:t>
      </w:r>
      <w:r>
        <w:rPr>
          <w:spacing w:val="-3"/>
        </w:rPr>
        <w:t> </w:t>
      </w:r>
      <w:r>
        <w:rPr/>
        <w:t>degli artt.</w:t>
      </w:r>
      <w:r>
        <w:rPr>
          <w:spacing w:val="-2"/>
        </w:rPr>
        <w:t> </w:t>
      </w:r>
      <w:r>
        <w:rPr/>
        <w:t>75 e</w:t>
      </w:r>
      <w:r>
        <w:rPr>
          <w:spacing w:val="-2"/>
        </w:rPr>
        <w:t> </w:t>
      </w:r>
      <w:r>
        <w:rPr/>
        <w:t>76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</w:t>
      </w:r>
      <w:r>
        <w:rPr>
          <w:spacing w:val="-2"/>
        </w:rPr>
        <w:t> </w:t>
      </w:r>
      <w:r>
        <w:rPr/>
        <w:t>28 dicembre</w:t>
      </w:r>
      <w:r>
        <w:rPr>
          <w:spacing w:val="-1"/>
        </w:rPr>
        <w:t> </w:t>
      </w:r>
      <w:r>
        <w:rPr/>
        <w:t>2000, n.</w:t>
      </w:r>
      <w:r>
        <w:rPr>
          <w:spacing w:val="-3"/>
        </w:rPr>
        <w:t> </w:t>
      </w:r>
      <w:r>
        <w:rPr/>
        <w:t>445.</w:t>
      </w:r>
    </w:p>
    <w:p>
      <w:pPr>
        <w:pStyle w:val="Heading1"/>
        <w:spacing w:before="197"/>
      </w:pPr>
      <w:r>
        <w:rPr/>
        <w:t>DICHIARA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710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requisiti</w:t>
      </w:r>
      <w:r>
        <w:rPr>
          <w:spacing w:val="-3"/>
          <w:sz w:val="22"/>
        </w:rPr>
        <w:t> </w:t>
      </w:r>
      <w:r>
        <w:rPr>
          <w:sz w:val="22"/>
        </w:rPr>
        <w:t>dell’apprendistato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primo</w:t>
      </w:r>
      <w:r>
        <w:rPr>
          <w:spacing w:val="-3"/>
          <w:sz w:val="22"/>
        </w:rPr>
        <w:t> </w:t>
      </w:r>
      <w:r>
        <w:rPr>
          <w:sz w:val="22"/>
        </w:rPr>
        <w:t>livello;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26" w:lineRule="auto" w:before="95" w:after="0"/>
        <w:ind w:left="112" w:right="172" w:firstLine="0"/>
        <w:jc w:val="left"/>
        <w:rPr>
          <w:sz w:val="22"/>
        </w:rPr>
      </w:pPr>
      <w:r>
        <w:rPr>
          <w:sz w:val="22"/>
        </w:rPr>
        <w:t>Di</w:t>
      </w:r>
      <w:r>
        <w:rPr>
          <w:spacing w:val="43"/>
          <w:sz w:val="22"/>
        </w:rPr>
        <w:t> </w:t>
      </w:r>
      <w:r>
        <w:rPr>
          <w:sz w:val="22"/>
        </w:rPr>
        <w:t>avere</w:t>
      </w:r>
      <w:r>
        <w:rPr>
          <w:spacing w:val="42"/>
          <w:sz w:val="22"/>
        </w:rPr>
        <w:t> </w:t>
      </w:r>
      <w:r>
        <w:rPr>
          <w:sz w:val="22"/>
        </w:rPr>
        <w:t>sede</w:t>
      </w:r>
      <w:r>
        <w:rPr>
          <w:spacing w:val="42"/>
          <w:sz w:val="22"/>
        </w:rPr>
        <w:t> </w:t>
      </w:r>
      <w:r>
        <w:rPr>
          <w:sz w:val="22"/>
        </w:rPr>
        <w:t>legale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operativa</w:t>
      </w:r>
      <w:r>
        <w:rPr>
          <w:spacing w:val="42"/>
          <w:sz w:val="22"/>
        </w:rPr>
        <w:t> </w:t>
      </w:r>
      <w:r>
        <w:rPr>
          <w:sz w:val="22"/>
        </w:rPr>
        <w:t>ubicata</w:t>
      </w:r>
      <w:r>
        <w:rPr>
          <w:spacing w:val="43"/>
          <w:sz w:val="22"/>
        </w:rPr>
        <w:t> </w:t>
      </w:r>
      <w:r>
        <w:rPr>
          <w:sz w:val="22"/>
        </w:rPr>
        <w:t>entro</w:t>
      </w:r>
      <w:r>
        <w:rPr>
          <w:spacing w:val="38"/>
          <w:sz w:val="22"/>
        </w:rPr>
        <w:t> </w:t>
      </w:r>
      <w:r>
        <w:rPr>
          <w:sz w:val="22"/>
        </w:rPr>
        <w:t>i</w:t>
      </w:r>
      <w:r>
        <w:rPr>
          <w:spacing w:val="43"/>
          <w:sz w:val="22"/>
        </w:rPr>
        <w:t> </w:t>
      </w:r>
      <w:r>
        <w:rPr>
          <w:sz w:val="22"/>
        </w:rPr>
        <w:t>limiti</w:t>
      </w:r>
      <w:r>
        <w:rPr>
          <w:spacing w:val="44"/>
          <w:sz w:val="22"/>
        </w:rPr>
        <w:t> </w:t>
      </w:r>
      <w:r>
        <w:rPr>
          <w:sz w:val="22"/>
        </w:rPr>
        <w:t>della</w:t>
      </w:r>
      <w:r>
        <w:rPr>
          <w:spacing w:val="42"/>
          <w:sz w:val="22"/>
        </w:rPr>
        <w:t> </w:t>
      </w:r>
      <w:r>
        <w:rPr>
          <w:sz w:val="22"/>
        </w:rPr>
        <w:t>città</w:t>
      </w:r>
      <w:r>
        <w:rPr>
          <w:spacing w:val="42"/>
          <w:sz w:val="22"/>
        </w:rPr>
        <w:t> </w:t>
      </w:r>
      <w:r>
        <w:rPr>
          <w:sz w:val="22"/>
        </w:rPr>
        <w:t>di</w:t>
      </w:r>
      <w:r>
        <w:rPr>
          <w:spacing w:val="41"/>
          <w:sz w:val="22"/>
        </w:rPr>
        <w:t> </w:t>
      </w:r>
      <w:r>
        <w:rPr>
          <w:sz w:val="22"/>
        </w:rPr>
        <w:t>Bari</w:t>
      </w:r>
      <w:r>
        <w:rPr>
          <w:spacing w:val="42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z w:val="22"/>
        </w:rPr>
        <w:t>provincia</w:t>
      </w:r>
      <w:r>
        <w:rPr>
          <w:spacing w:val="43"/>
          <w:sz w:val="22"/>
        </w:rPr>
        <w:t> </w:t>
      </w:r>
      <w:r>
        <w:rPr>
          <w:sz w:val="22"/>
        </w:rPr>
        <w:t>da</w:t>
      </w:r>
      <w:r>
        <w:rPr>
          <w:spacing w:val="-66"/>
          <w:sz w:val="22"/>
        </w:rPr>
        <w:t> </w:t>
      </w:r>
      <w:r>
        <w:rPr>
          <w:sz w:val="22"/>
        </w:rPr>
        <w:t>almeno</w:t>
      </w:r>
      <w:r>
        <w:rPr>
          <w:spacing w:val="-1"/>
          <w:sz w:val="22"/>
        </w:rPr>
        <w:t> </w:t>
      </w:r>
      <w:r>
        <w:rPr>
          <w:sz w:val="22"/>
        </w:rPr>
        <w:t>sei mesi dalla</w:t>
      </w:r>
      <w:r>
        <w:rPr>
          <w:spacing w:val="-1"/>
          <w:sz w:val="22"/>
        </w:rPr>
        <w:t> </w:t>
      </w:r>
      <w:r>
        <w:rPr>
          <w:sz w:val="22"/>
        </w:rPr>
        <w:t>data di</w:t>
      </w:r>
      <w:r>
        <w:rPr>
          <w:spacing w:val="-2"/>
          <w:sz w:val="22"/>
        </w:rPr>
        <w:t> </w:t>
      </w:r>
      <w:r>
        <w:rPr>
          <w:sz w:val="22"/>
        </w:rPr>
        <w:t>pubblicazione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 avviso;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63" w:lineRule="exact" w:before="0" w:after="0"/>
        <w:ind w:left="821" w:right="0" w:hanging="710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applicare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CCNL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categoria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norme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sicurezza</w:t>
      </w:r>
      <w:r>
        <w:rPr>
          <w:spacing w:val="-2"/>
          <w:sz w:val="22"/>
        </w:rPr>
        <w:t> </w:t>
      </w:r>
      <w:r>
        <w:rPr>
          <w:sz w:val="22"/>
        </w:rPr>
        <w:t>sul</w:t>
      </w:r>
      <w:r>
        <w:rPr>
          <w:spacing w:val="-4"/>
          <w:sz w:val="22"/>
        </w:rPr>
        <w:t> </w:t>
      </w:r>
      <w:r>
        <w:rPr>
          <w:sz w:val="22"/>
        </w:rPr>
        <w:t>posto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lavoro;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26" w:lineRule="auto" w:before="94" w:after="0"/>
        <w:ind w:left="112" w:right="177" w:firstLine="0"/>
        <w:jc w:val="left"/>
        <w:rPr>
          <w:sz w:val="22"/>
        </w:rPr>
      </w:pPr>
      <w:r>
        <w:rPr>
          <w:sz w:val="22"/>
        </w:rPr>
        <w:t>Di</w:t>
      </w:r>
      <w:r>
        <w:rPr>
          <w:spacing w:val="23"/>
          <w:sz w:val="22"/>
        </w:rPr>
        <w:t> </w:t>
      </w:r>
      <w:r>
        <w:rPr>
          <w:sz w:val="22"/>
        </w:rPr>
        <w:t>aver</w:t>
      </w:r>
      <w:r>
        <w:rPr>
          <w:spacing w:val="23"/>
          <w:sz w:val="22"/>
        </w:rPr>
        <w:t> </w:t>
      </w:r>
      <w:r>
        <w:rPr>
          <w:sz w:val="22"/>
        </w:rPr>
        <w:t>assolto</w:t>
      </w:r>
      <w:r>
        <w:rPr>
          <w:spacing w:val="23"/>
          <w:sz w:val="22"/>
        </w:rPr>
        <w:t> </w:t>
      </w:r>
      <w:r>
        <w:rPr>
          <w:sz w:val="22"/>
        </w:rPr>
        <w:t>l’obbligo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23"/>
          <w:sz w:val="22"/>
        </w:rPr>
        <w:t> </w:t>
      </w:r>
      <w:r>
        <w:rPr>
          <w:sz w:val="22"/>
        </w:rPr>
        <w:t>cui</w:t>
      </w:r>
      <w:r>
        <w:rPr>
          <w:spacing w:val="24"/>
          <w:sz w:val="22"/>
        </w:rPr>
        <w:t> </w:t>
      </w:r>
      <w:r>
        <w:rPr>
          <w:sz w:val="22"/>
        </w:rPr>
        <w:t>alla</w:t>
      </w:r>
      <w:r>
        <w:rPr>
          <w:spacing w:val="25"/>
          <w:sz w:val="22"/>
        </w:rPr>
        <w:t> </w:t>
      </w:r>
      <w:r>
        <w:rPr>
          <w:sz w:val="22"/>
        </w:rPr>
        <w:t>Legge</w:t>
      </w:r>
      <w:r>
        <w:rPr>
          <w:spacing w:val="22"/>
          <w:sz w:val="22"/>
        </w:rPr>
        <w:t> </w:t>
      </w:r>
      <w:r>
        <w:rPr>
          <w:sz w:val="22"/>
        </w:rPr>
        <w:t>n.</w:t>
      </w:r>
      <w:r>
        <w:rPr>
          <w:spacing w:val="24"/>
          <w:sz w:val="22"/>
        </w:rPr>
        <w:t> </w:t>
      </w:r>
      <w:r>
        <w:rPr>
          <w:sz w:val="22"/>
        </w:rPr>
        <w:t>68/1999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23"/>
          <w:sz w:val="22"/>
        </w:rPr>
        <w:t> </w:t>
      </w:r>
      <w:r>
        <w:rPr>
          <w:sz w:val="22"/>
        </w:rPr>
        <w:t>materia</w:t>
      </w:r>
      <w:r>
        <w:rPr>
          <w:spacing w:val="25"/>
          <w:sz w:val="22"/>
        </w:rPr>
        <w:t> </w:t>
      </w:r>
      <w:r>
        <w:rPr>
          <w:sz w:val="22"/>
        </w:rPr>
        <w:t>di</w:t>
      </w:r>
      <w:r>
        <w:rPr>
          <w:spacing w:val="24"/>
          <w:sz w:val="22"/>
        </w:rPr>
        <w:t> </w:t>
      </w:r>
      <w:r>
        <w:rPr>
          <w:sz w:val="22"/>
        </w:rPr>
        <w:t>tutela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lavoro</w:t>
      </w:r>
      <w:r>
        <w:rPr>
          <w:spacing w:val="25"/>
          <w:sz w:val="22"/>
        </w:rPr>
        <w:t> </w:t>
      </w:r>
      <w:r>
        <w:rPr>
          <w:sz w:val="22"/>
        </w:rPr>
        <w:t>delle</w:t>
      </w:r>
      <w:r>
        <w:rPr>
          <w:spacing w:val="-66"/>
          <w:sz w:val="22"/>
        </w:rPr>
        <w:t> </w:t>
      </w:r>
      <w:r>
        <w:rPr>
          <w:sz w:val="22"/>
        </w:rPr>
        <w:t>persone</w:t>
      </w:r>
      <w:r>
        <w:rPr>
          <w:spacing w:val="-2"/>
          <w:sz w:val="22"/>
        </w:rPr>
        <w:t> </w:t>
      </w:r>
      <w:r>
        <w:rPr>
          <w:sz w:val="22"/>
        </w:rPr>
        <w:t>differentemente</w:t>
      </w:r>
      <w:r>
        <w:rPr>
          <w:spacing w:val="2"/>
          <w:sz w:val="22"/>
        </w:rPr>
        <w:t> </w:t>
      </w:r>
      <w:r>
        <w:rPr>
          <w:sz w:val="22"/>
        </w:rPr>
        <w:t>abili;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3416" w:val="left" w:leader="none"/>
          <w:tab w:pos="4860" w:val="left" w:leader="none"/>
        </w:tabs>
        <w:spacing w:line="326" w:lineRule="auto" w:before="0" w:after="0"/>
        <w:ind w:left="112" w:right="172" w:firstLine="0"/>
        <w:jc w:val="both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avere</w:t>
      </w:r>
      <w:r>
        <w:rPr>
          <w:spacing w:val="1"/>
          <w:sz w:val="22"/>
        </w:rPr>
        <w:t> </w:t>
      </w:r>
      <w:r>
        <w:rPr>
          <w:sz w:val="22"/>
        </w:rPr>
        <w:t>iscrizione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CCIAA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altro</w:t>
      </w:r>
      <w:r>
        <w:rPr>
          <w:spacing w:val="1"/>
          <w:sz w:val="22"/>
        </w:rPr>
        <w:t> </w:t>
      </w:r>
      <w:r>
        <w:rPr>
          <w:sz w:val="22"/>
        </w:rPr>
        <w:t>registro,</w:t>
      </w:r>
      <w:r>
        <w:rPr>
          <w:spacing w:val="1"/>
          <w:sz w:val="22"/>
        </w:rPr>
        <w:t> </w:t>
      </w:r>
      <w:r>
        <w:rPr>
          <w:sz w:val="22"/>
        </w:rPr>
        <w:t>elenco,</w:t>
      </w:r>
      <w:r>
        <w:rPr>
          <w:spacing w:val="1"/>
          <w:sz w:val="22"/>
        </w:rPr>
        <w:t> </w:t>
      </w:r>
      <w:r>
        <w:rPr>
          <w:sz w:val="22"/>
        </w:rPr>
        <w:t>albo,</w:t>
      </w:r>
      <w:r>
        <w:rPr>
          <w:spacing w:val="1"/>
          <w:sz w:val="22"/>
        </w:rPr>
        <w:t> </w:t>
      </w:r>
      <w:r>
        <w:rPr>
          <w:sz w:val="22"/>
        </w:rPr>
        <w:t>previsto dalla</w:t>
      </w:r>
      <w:r>
        <w:rPr>
          <w:spacing w:val="68"/>
          <w:sz w:val="22"/>
        </w:rPr>
        <w:t> </w:t>
      </w:r>
      <w:r>
        <w:rPr>
          <w:sz w:val="22"/>
        </w:rPr>
        <w:t>normativa</w:t>
      </w:r>
      <w:r>
        <w:rPr>
          <w:spacing w:val="1"/>
          <w:sz w:val="22"/>
        </w:rPr>
        <w:t> </w:t>
      </w:r>
      <w:r>
        <w:rPr>
          <w:sz w:val="22"/>
        </w:rPr>
        <w:t>specifica</w:t>
      </w:r>
      <w:r>
        <w:rPr>
          <w:spacing w:val="-2"/>
          <w:sz w:val="22"/>
        </w:rPr>
        <w:t> </w:t>
      </w:r>
      <w:r>
        <w:rPr>
          <w:sz w:val="22"/>
        </w:rPr>
        <w:t>applicabile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3" w:lineRule="exact" w:before="0" w:after="0"/>
        <w:ind w:left="821" w:right="0" w:hanging="710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regola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posizione</w:t>
      </w:r>
      <w:r>
        <w:rPr>
          <w:spacing w:val="-3"/>
          <w:sz w:val="22"/>
        </w:rPr>
        <w:t> </w:t>
      </w:r>
      <w:r>
        <w:rPr>
          <w:sz w:val="22"/>
        </w:rPr>
        <w:t>contributiva;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6" w:lineRule="auto" w:before="93" w:after="0"/>
        <w:ind w:left="112" w:right="172" w:firstLine="0"/>
        <w:jc w:val="both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aver</w:t>
      </w:r>
      <w:r>
        <w:rPr>
          <w:spacing w:val="1"/>
          <w:sz w:val="22"/>
        </w:rPr>
        <w:t> </w:t>
      </w:r>
      <w:r>
        <w:rPr>
          <w:sz w:val="22"/>
        </w:rPr>
        <w:t>provveduto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licenziamenti</w:t>
      </w:r>
      <w:r>
        <w:rPr>
          <w:spacing w:val="1"/>
          <w:sz w:val="22"/>
        </w:rPr>
        <w:t> </w:t>
      </w:r>
      <w:r>
        <w:rPr>
          <w:sz w:val="22"/>
        </w:rPr>
        <w:t>collettivi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riduzione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commesse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licenziamenti per riduzione di personale nei dodici mesi antecedenti alla pubblicazione del presente</w:t>
      </w:r>
      <w:r>
        <w:rPr>
          <w:spacing w:val="-66"/>
          <w:sz w:val="22"/>
        </w:rPr>
        <w:t> </w:t>
      </w:r>
      <w:r>
        <w:rPr>
          <w:sz w:val="22"/>
        </w:rPr>
        <w:t>avviso;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6" w:lineRule="auto" w:before="0" w:after="0"/>
        <w:ind w:left="112" w:right="173" w:firstLine="0"/>
        <w:jc w:val="both"/>
        <w:rPr>
          <w:sz w:val="22"/>
        </w:rPr>
      </w:pP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non</w:t>
      </w:r>
      <w:r>
        <w:rPr>
          <w:spacing w:val="9"/>
          <w:sz w:val="22"/>
        </w:rPr>
        <w:t> </w:t>
      </w:r>
      <w:r>
        <w:rPr>
          <w:sz w:val="22"/>
        </w:rPr>
        <w:t>essere</w:t>
      </w:r>
      <w:r>
        <w:rPr>
          <w:spacing w:val="8"/>
          <w:sz w:val="22"/>
        </w:rPr>
        <w:t> </w:t>
      </w:r>
      <w:r>
        <w:rPr>
          <w:sz w:val="22"/>
        </w:rPr>
        <w:t>sottoposti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procedure</w:t>
      </w:r>
      <w:r>
        <w:rPr>
          <w:spacing w:val="9"/>
          <w:sz w:val="22"/>
        </w:rPr>
        <w:t> </w:t>
      </w:r>
      <w:r>
        <w:rPr>
          <w:sz w:val="22"/>
        </w:rPr>
        <w:t>fallimentari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concorsuali,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procedure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10"/>
          <w:sz w:val="22"/>
        </w:rPr>
        <w:t> </w:t>
      </w:r>
      <w:r>
        <w:rPr>
          <w:sz w:val="22"/>
        </w:rPr>
        <w:t>liquidazione</w:t>
      </w:r>
      <w:r>
        <w:rPr>
          <w:spacing w:val="-67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accorpamento;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6" w:lineRule="auto" w:before="0" w:after="0"/>
        <w:ind w:left="112" w:right="175" w:firstLine="0"/>
        <w:jc w:val="both"/>
        <w:rPr>
          <w:sz w:val="22"/>
        </w:rPr>
      </w:pP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non</w:t>
      </w:r>
      <w:r>
        <w:rPr>
          <w:spacing w:val="19"/>
          <w:sz w:val="22"/>
        </w:rPr>
        <w:t> </w:t>
      </w:r>
      <w:r>
        <w:rPr>
          <w:sz w:val="22"/>
        </w:rPr>
        <w:t>aver</w:t>
      </w:r>
      <w:r>
        <w:rPr>
          <w:spacing w:val="17"/>
          <w:sz w:val="22"/>
        </w:rPr>
        <w:t> </w:t>
      </w:r>
      <w:r>
        <w:rPr>
          <w:sz w:val="22"/>
        </w:rPr>
        <w:t>avviato</w:t>
      </w:r>
      <w:r>
        <w:rPr>
          <w:spacing w:val="20"/>
          <w:sz w:val="22"/>
        </w:rPr>
        <w:t> </w:t>
      </w:r>
      <w:r>
        <w:rPr>
          <w:sz w:val="22"/>
        </w:rPr>
        <w:t>procedure</w:t>
      </w:r>
      <w:r>
        <w:rPr>
          <w:spacing w:val="17"/>
          <w:sz w:val="22"/>
        </w:rPr>
        <w:t> </w:t>
      </w:r>
      <w:r>
        <w:rPr>
          <w:sz w:val="22"/>
        </w:rPr>
        <w:t>di</w:t>
      </w:r>
      <w:r>
        <w:rPr>
          <w:spacing w:val="19"/>
          <w:sz w:val="22"/>
        </w:rPr>
        <w:t> </w:t>
      </w:r>
      <w:r>
        <w:rPr>
          <w:sz w:val="22"/>
        </w:rPr>
        <w:t>sospensione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personale</w:t>
      </w:r>
      <w:r>
        <w:rPr>
          <w:spacing w:val="18"/>
          <w:sz w:val="22"/>
        </w:rPr>
        <w:t> </w:t>
      </w:r>
      <w:r>
        <w:rPr>
          <w:sz w:val="22"/>
        </w:rPr>
        <w:t>per</w:t>
      </w:r>
      <w:r>
        <w:rPr>
          <w:spacing w:val="20"/>
          <w:sz w:val="22"/>
        </w:rPr>
        <w:t> </w:t>
      </w:r>
      <w:r>
        <w:rPr>
          <w:sz w:val="22"/>
        </w:rPr>
        <w:t>crisi</w:t>
      </w:r>
      <w:r>
        <w:rPr>
          <w:spacing w:val="19"/>
          <w:sz w:val="22"/>
        </w:rPr>
        <w:t> </w:t>
      </w:r>
      <w:r>
        <w:rPr>
          <w:sz w:val="22"/>
        </w:rPr>
        <w:t>aziendali</w:t>
      </w:r>
      <w:r>
        <w:rPr>
          <w:spacing w:val="18"/>
          <w:sz w:val="22"/>
        </w:rPr>
        <w:t> </w:t>
      </w:r>
      <w:r>
        <w:rPr>
          <w:sz w:val="22"/>
        </w:rPr>
        <w:t>negli</w:t>
      </w:r>
      <w:r>
        <w:rPr>
          <w:spacing w:val="19"/>
          <w:sz w:val="22"/>
        </w:rPr>
        <w:t> </w:t>
      </w:r>
      <w:r>
        <w:rPr>
          <w:sz w:val="22"/>
        </w:rPr>
        <w:t>ultimi</w:t>
      </w:r>
      <w:r>
        <w:rPr>
          <w:spacing w:val="-66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mesi;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6" w:lineRule="auto" w:before="0" w:after="0"/>
        <w:ind w:left="112" w:right="169" w:firstLine="0"/>
        <w:jc w:val="both"/>
        <w:rPr>
          <w:sz w:val="22"/>
        </w:rPr>
      </w:pPr>
      <w:r>
        <w:rPr>
          <w:sz w:val="22"/>
        </w:rPr>
        <w:t>Di non essere in pendenza di giudizio e/o con sentenza di condanna passata in giudicato, in</w:t>
      </w:r>
      <w:r>
        <w:rPr>
          <w:spacing w:val="-66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di licenziamenti</w:t>
      </w:r>
      <w:r>
        <w:rPr>
          <w:spacing w:val="-2"/>
          <w:sz w:val="22"/>
        </w:rPr>
        <w:t> </w:t>
      </w:r>
      <w:r>
        <w:rPr>
          <w:sz w:val="22"/>
        </w:rPr>
        <w:t>collettivi.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4158" w:val="left" w:leader="none"/>
        </w:tabs>
        <w:spacing w:before="1"/>
      </w:pPr>
      <w:r>
        <w:rPr/>
        <w:t>Luogo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tabs>
          <w:tab w:pos="4836" w:val="left" w:leader="none"/>
        </w:tabs>
        <w:spacing w:before="101"/>
      </w:pPr>
      <w:r>
        <w:rPr/>
        <w:t>Firma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esteso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leggibile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101"/>
      </w:pPr>
      <w:r>
        <w:rPr/>
        <w:t>(Si</w:t>
      </w:r>
      <w:r>
        <w:rPr>
          <w:spacing w:val="-3"/>
        </w:rPr>
        <w:t> </w:t>
      </w:r>
      <w:r>
        <w:rPr/>
        <w:t>allega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riconoscimento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corso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validità).</w:t>
      </w:r>
    </w:p>
    <w:sectPr>
      <w:type w:val="continuous"/>
      <w:pgSz w:w="11910" w:h="16840"/>
      <w:pgMar w:top="13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709"/>
      </w:pPr>
      <w:rPr>
        <w:rFonts w:hint="default" w:ascii="Tahoma" w:hAnsi="Tahoma" w:eastAsia="Tahoma" w:cs="Tahom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0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1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1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42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2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3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4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5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ahoma" w:hAnsi="Tahoma" w:eastAsia="Tahoma" w:cs="Tahom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37" w:right="1495"/>
      <w:jc w:val="center"/>
      <w:outlineLvl w:val="1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 Anna</dc:creator>
  <dcterms:created xsi:type="dcterms:W3CDTF">2022-08-02T15:39:24Z</dcterms:created>
  <dcterms:modified xsi:type="dcterms:W3CDTF">2022-08-02T15:39:24Z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