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3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087"/>
        <w:gridCol w:w="1990"/>
        <w:gridCol w:w="1985"/>
        <w:gridCol w:w="1694"/>
        <w:gridCol w:w="1874"/>
      </w:tblGrid>
      <w:tr>
        <w:trPr>
          <w:trHeight w:val="1888" w:hRule="atLeast"/>
        </w:trPr>
        <w:tc>
          <w:tcPr>
            <w:tcW w:w="2087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02055" cy="478790"/>
                  <wp:effectExtent l="0" t="0" r="0" b="0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23010" cy="313055"/>
                  <wp:effectExtent l="0" t="0" r="0" b="0"/>
                  <wp:docPr id="2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128395" cy="356870"/>
                  <wp:effectExtent l="0" t="0" r="0" b="0"/>
                  <wp:docPr id="3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504190" cy="520065"/>
                  <wp:effectExtent l="0" t="0" r="0" b="0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drawing>
                <wp:anchor behindDoc="0" distT="228600" distB="228600" distL="228600" distR="228600" simplePos="0" locked="0" layoutInCell="1" allowOverlap="1" relativeHeight="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17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360"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5 – Relazione finanziaria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pacing w:before="240" w:after="200"/>
              <w:jc w:val="center"/>
              <w:rPr>
                <w:b/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IMPRESA PROSSIMA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PN Metro plus e Città Medie Sud 2021-2027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 xml:space="preserve">Codice progetto </w:t>
            </w:r>
            <w:r>
              <w:rPr/>
              <w:t>BA1.1.3.1.c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“</w:t>
            </w:r>
            <w:r>
              <w:rPr>
                <w:i/>
              </w:rPr>
              <w:t>Impresa Prossima”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CUP </w:t>
            </w:r>
            <w:bookmarkStart w:id="0" w:name="_GoBack"/>
            <w:r>
              <w:rPr>
                <w:b/>
                <w:i/>
              </w:rPr>
              <w:t>J98C23000270001</w:t>
            </w:r>
            <w:bookmarkEnd w:id="0"/>
          </w:p>
        </w:tc>
      </w:tr>
      <w:tr>
        <w:trPr>
          <w:trHeight w:val="420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8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86"/>
        <w:gridCol w:w="4102"/>
        <w:gridCol w:w="1251"/>
        <w:gridCol w:w="1529"/>
        <w:gridCol w:w="1984"/>
      </w:tblGrid>
      <w:tr>
        <w:trPr/>
        <w:tc>
          <w:tcPr>
            <w:tcW w:w="9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7B7B7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SPESE PER INVESTIMENTI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88" w:hRule="atLeast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Voce di spesa</w:t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Fattura/Documento contabile</w:t>
            </w:r>
          </w:p>
        </w:tc>
      </w:tr>
      <w:tr>
        <w:trPr>
          <w:trHeight w:val="135" w:hRule="atLeast"/>
        </w:trPr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Numero fattura / documento contabile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Costo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(al netto di IVA)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Opere edili, impiantistiche e assimilate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Arredi, macchinari, attrezzature, beni e impianti di produzione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Automezzi commerciali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Programmi informatici e software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E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Spese di progettazione tecnica e direzione lavori, servizi di assistenza tecnica ai lavori e agli allestimenti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99" w:hRule="atLeast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Totale spese per investimenti</w:t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7B7B7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SPESE DI GESTIONE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0" w:hRule="atLeast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Voce di spesa</w:t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Fattura/Documento contabile</w:t>
            </w:r>
          </w:p>
        </w:tc>
      </w:tr>
      <w:tr>
        <w:trPr>
          <w:trHeight w:val="135" w:hRule="atLeast"/>
        </w:trPr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Fornitore / Risorsa umana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Numero fattura / documento contabile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Costo                                 (al netto di Iva)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Personale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G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Materie prime, semilavorati, materiali di consumo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Locazione di locali commerciali e noleggio di beni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Utenze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L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Canoni e abbonamenti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M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Servizi di comunicazione e marketing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M.1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M.2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M.3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M.4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N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Servizi specialistici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N</w:t>
            </w:r>
            <w:r>
              <w:rPr/>
              <w:t>.1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N</w:t>
            </w:r>
            <w:r>
              <w:rPr/>
              <w:t>.2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N</w:t>
            </w:r>
            <w:r>
              <w:rPr/>
              <w:t>.3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N</w:t>
            </w:r>
            <w:r>
              <w:rPr/>
              <w:t>.4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99" w:hRule="atLeast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Totale spese di gestione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99" w:hRule="atLeast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TOTALE PROGETTO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99" w:hRule="atLeast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TOTALE COMPLESSIVO AMMISSIBILE A CONTRIBUTO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99" w:hRule="atLeast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CO-FINANZIAMENTO PRIVATO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993" w:footer="0" w:bottom="1134" w:gutter="0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579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987"/>
    <w:pPr>
      <w:spacing w:before="0" w:after="200"/>
      <w:ind w:left="720" w:hanging="0"/>
      <w:contextualSpacing/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619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LibreOffice/7.0.6.2$Windows_X86_64 LibreOffice_project/144abb84a525d8e30c9dbbefa69cbbf2d8d4ae3b</Application>
  <AppVersion>15.0000</AppVersion>
  <Pages>6</Pages>
  <Words>346</Words>
  <Characters>2366</Characters>
  <CharactersWithSpaces>2600</CharactersWithSpaces>
  <Paragraphs>150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2023-11-30T11:53:00Z</dcterms:created>
  <dc:creator>Covolo Roberto</dc:creator>
  <dc:description/>
  <dc:language>it-IT</dc:language>
  <cp:lastModifiedBy/>
  <cp:lastPrinted>2022-07-01T07:49:00Z</cp:lastPrinted>
  <dcterms:modified xsi:type="dcterms:W3CDTF">2024-03-28T11:03:17Z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