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</w:r>
      <w:bookmarkStart w:id="0" w:name="_GoBack"/>
      <w:bookmarkStart w:id="1" w:name="_GoBack"/>
      <w:bookmarkEnd w:id="1"/>
    </w:p>
    <w:tbl>
      <w:tblPr>
        <w:tblW w:w="963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088"/>
        <w:gridCol w:w="1989"/>
        <w:gridCol w:w="1985"/>
        <w:gridCol w:w="1694"/>
        <w:gridCol w:w="1874"/>
      </w:tblGrid>
      <w:tr>
        <w:trPr>
          <w:trHeight w:val="1888" w:hRule="atLeast"/>
        </w:trPr>
        <w:tc>
          <w:tcPr>
            <w:tcW w:w="2088" w:type="dxa"/>
            <w:tcBorders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202055" cy="478790"/>
                  <wp:effectExtent l="0" t="0" r="0" b="0"/>
                  <wp:docPr id="1" name="Immagin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223010" cy="313055"/>
                  <wp:effectExtent l="0" t="0" r="0" b="0"/>
                  <wp:docPr id="2" name="Immagin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128395" cy="356870"/>
                  <wp:effectExtent l="0" t="0" r="0" b="0"/>
                  <wp:docPr id="3" name="Immagin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504190" cy="520065"/>
                  <wp:effectExtent l="0" t="0" r="0" b="0"/>
                  <wp:docPr id="4" name="image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drawing>
                <wp:anchor behindDoc="0" distT="228600" distB="228600" distL="228600" distR="228600" simplePos="0" locked="0" layoutInCell="1" allowOverlap="1" relativeHeight="6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461010</wp:posOffset>
                  </wp:positionV>
                  <wp:extent cx="842010" cy="386080"/>
                  <wp:effectExtent l="0" t="0" r="0" b="0"/>
                  <wp:wrapSquare wrapText="bothSides"/>
                  <wp:docPr id="5" name="image4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8417" w:hRule="atLeast"/>
        </w:trPr>
        <w:tc>
          <w:tcPr>
            <w:tcW w:w="9630" w:type="dxa"/>
            <w:gridSpan w:val="5"/>
            <w:tcBorders/>
          </w:tcPr>
          <w:p>
            <w:pPr>
              <w:pStyle w:val="Normal"/>
              <w:widowControl w:val="false"/>
              <w:suppressAutoHyphens w:val="false"/>
              <w:spacing w:lineRule="auto" w:line="360" w:before="240" w:after="200"/>
              <w:jc w:val="center"/>
              <w:rPr>
                <w:i/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 xml:space="preserve">Allegato </w:t>
            </w:r>
            <w:r>
              <w:rPr>
                <w:i/>
                <w:sz w:val="34"/>
                <w:szCs w:val="34"/>
              </w:rPr>
              <w:t>5</w:t>
            </w:r>
            <w:r>
              <w:rPr>
                <w:i/>
                <w:sz w:val="34"/>
                <w:szCs w:val="34"/>
              </w:rPr>
              <w:t xml:space="preserve"> – R</w:t>
            </w:r>
            <w:r>
              <w:rPr>
                <w:i/>
                <w:sz w:val="34"/>
                <w:szCs w:val="34"/>
              </w:rPr>
              <w:t>elazione finanziaria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</w:r>
          </w:p>
          <w:p>
            <w:pPr>
              <w:pStyle w:val="Normal"/>
              <w:widowControl w:val="false"/>
              <w:spacing w:before="240" w:after="200"/>
              <w:jc w:val="center"/>
              <w:rPr>
                <w:b/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UN NEGOZIO NON</w:t>
            </w:r>
            <w:r>
              <w:rPr>
                <w:rFonts w:eastAsia="Arial" w:cs="Arial" w:ascii="Arial" w:hAnsi="Arial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>
              <w:rPr>
                <w:b/>
                <w:sz w:val="56"/>
                <w:szCs w:val="56"/>
              </w:rPr>
              <w:t>È SOLO UN NEGOZIO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56"/>
                <w:szCs w:val="56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>PN Metro plus e Città Medie Sud 2021-2027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 xml:space="preserve">Codice progetto </w:t>
            </w:r>
            <w:r>
              <w:rPr/>
              <w:t>BA1.1.3.1.b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>“</w:t>
            </w:r>
            <w:r>
              <w:rPr>
                <w:i/>
              </w:rPr>
              <w:t>Un negozio non è solo un negozio”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  <w:t xml:space="preserve">CUP </w:t>
            </w:r>
            <w:r>
              <w:rPr>
                <w:b/>
                <w:bCs/>
                <w:i/>
                <w:iCs/>
              </w:rPr>
              <w:t>J98C22000130005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420" w:hRule="atLeast"/>
        </w:trPr>
        <w:tc>
          <w:tcPr>
            <w:tcW w:w="9630" w:type="dxa"/>
            <w:gridSpan w:val="5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240" w:after="20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240" w:after="200"/>
              <w:jc w:val="center"/>
              <w:rPr>
                <w:b/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>
      <w:pPr>
        <w:pStyle w:val="Normal"/>
        <w:spacing w:lineRule="auto" w:line="240"/>
        <w:jc w:val="both"/>
        <w:rPr>
          <w:rFonts w:cs="Calibri" w:cstheme="minorHAnsi"/>
        </w:rPr>
      </w:pPr>
      <w:r>
        <w:rPr/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/>
      </w:r>
    </w:p>
    <w:tbl>
      <w:tblPr>
        <w:tblW w:w="98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86"/>
        <w:gridCol w:w="4103"/>
        <w:gridCol w:w="1251"/>
        <w:gridCol w:w="1529"/>
        <w:gridCol w:w="1983"/>
      </w:tblGrid>
      <w:tr>
        <w:trPr/>
        <w:tc>
          <w:tcPr>
            <w:tcW w:w="9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7B7B7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SPESE PER INVESTIMENTI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88" w:hRule="atLeast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Voce di spesa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Fattura/Documento contabile</w:t>
            </w:r>
          </w:p>
        </w:tc>
      </w:tr>
      <w:tr>
        <w:trPr>
          <w:trHeight w:val="135" w:hRule="atLeast"/>
        </w:trPr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Fornitore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Numero fattura / documento contabile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Costo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(al netto di IVA)</w:t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Opere edili, impiantistiche e assimilate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A.1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A.2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A.3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A.4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B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Arredi, macchinari, attrezzature, beni e impianti di produzione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B.1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B.2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B.3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B.4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Automezzi commerciali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C.1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C.2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C.3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C.4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Programmi informatici e software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D.1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D.2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D.4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E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Spese di progettazione tecnica e direzione lavori, servizi di assistenza tecnica ai lavori e agli allestimenti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E.1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E.2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E3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E.4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99" w:hRule="atLeast"/>
        </w:trPr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  <w:t>Totale spese per investimenti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7B7B7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SPESE DI GESTIONE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90" w:hRule="atLeast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Voce di spesa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Fattura/Documento contabile</w:t>
            </w:r>
          </w:p>
        </w:tc>
      </w:tr>
      <w:tr>
        <w:trPr>
          <w:trHeight w:val="135" w:hRule="atLeast"/>
        </w:trPr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Fornitore / Risorsa umana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Numero fattura / documento contabile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Costo                                 (al netto di Iva)</w:t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F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Personale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F.1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F.2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F.3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F.4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G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Materie prime, semilavorati, materiali di consumo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G.1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G.2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G.3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G.4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 xml:space="preserve">Locazione </w:t>
            </w:r>
            <w:r>
              <w:rPr>
                <w:b/>
                <w:bCs/>
              </w:rPr>
              <w:t>di locali commerciali e noleggio di beni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H.1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H.2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H.3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H.4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Utenze 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I.1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I.2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I.3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I.4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L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anoni e abbonamenti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L.1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L.2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L.3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L.4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b/>
                <w:bCs/>
                <w:i w:val="false"/>
                <w:iCs w:val="false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b/>
                <w:bCs/>
                <w:i w:val="false"/>
                <w:iCs w:val="false"/>
              </w:rPr>
              <w:t xml:space="preserve">Servizi </w:t>
            </w:r>
            <w:r>
              <w:rPr>
                <w:b/>
                <w:bCs/>
                <w:i w:val="false"/>
                <w:iCs w:val="false"/>
              </w:rPr>
              <w:t>di comunicazione e marketing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M.1</w:t>
            </w:r>
          </w:p>
        </w:tc>
        <w:tc>
          <w:tcPr>
            <w:tcW w:w="4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M.2</w:t>
            </w:r>
          </w:p>
        </w:tc>
        <w:tc>
          <w:tcPr>
            <w:tcW w:w="4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M.3</w:t>
            </w:r>
          </w:p>
        </w:tc>
        <w:tc>
          <w:tcPr>
            <w:tcW w:w="4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M.4</w:t>
            </w:r>
          </w:p>
        </w:tc>
        <w:tc>
          <w:tcPr>
            <w:tcW w:w="4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 xml:space="preserve">L 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b/>
                <w:bCs/>
                <w:i w:val="false"/>
                <w:iCs w:val="false"/>
              </w:rPr>
              <w:t>Servizi specialistici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L.1</w:t>
            </w:r>
          </w:p>
        </w:tc>
        <w:tc>
          <w:tcPr>
            <w:tcW w:w="4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L.2</w:t>
            </w:r>
          </w:p>
        </w:tc>
        <w:tc>
          <w:tcPr>
            <w:tcW w:w="4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L.3</w:t>
            </w:r>
          </w:p>
        </w:tc>
        <w:tc>
          <w:tcPr>
            <w:tcW w:w="4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L.4</w:t>
            </w:r>
          </w:p>
        </w:tc>
        <w:tc>
          <w:tcPr>
            <w:tcW w:w="4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99" w:hRule="atLeast"/>
        </w:trPr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  <w:t>Totale spese di gestione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899" w:hRule="atLeast"/>
        </w:trPr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TOTALE PROGETTO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899" w:hRule="atLeast"/>
        </w:trPr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TOTALE COMPLESSIVO AMMISSIBILE A CONTRIBUTO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899" w:hRule="atLeast"/>
        </w:trPr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CO-FINANZIAMENTO PRIVATO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134" w:right="1134" w:header="0" w:top="993" w:footer="0" w:bottom="1134" w:gutter="0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c5798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7987"/>
    <w:pPr>
      <w:spacing w:before="0" w:after="200"/>
      <w:ind w:left="720" w:hanging="0"/>
      <w:contextualSpacing/>
    </w:pPr>
    <w:rPr/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619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LibreOffice/7.0.6.2$Windows_X86_64 LibreOffice_project/144abb84a525d8e30c9dbbefa69cbbf2d8d4ae3b</Application>
  <AppVersion>15.0000</AppVersion>
  <Pages>6</Pages>
  <Words>356</Words>
  <Characters>2388</Characters>
  <CharactersWithSpaces>2634</CharactersWithSpaces>
  <Paragraphs>150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2023-11-30T11:53:00Z</dcterms:created>
  <dc:creator>Covolo Roberto</dc:creator>
  <dc:description/>
  <dc:language>it-IT</dc:language>
  <cp:lastModifiedBy/>
  <cp:lastPrinted>2022-07-01T07:49:00Z</cp:lastPrinted>
  <dcterms:modified xsi:type="dcterms:W3CDTF">2024-03-19T16:41:45Z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